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12. Gradovi i gradski način života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Danas u europskim gradovima i njihovoj bližoj okolici živi više od 75 posto stanovništva.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Udio gradskoga u ukupnome stanovništvu nazivamo stupanj urbanizacije, a proces razvoja gradova i širenje gradskog načina života jest urbanizacija.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Razvoj gradova u Europi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Prvi gradovi u Europi nastali su u starom vijeku.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Na jugoistoku Europe razvili su se pretežno pod utjecajem grčke civilizacije, a na zapadu, jugu i u dijelu Srednje Europe pod utjecajem rimske civilizacije.  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U srednjem vijeku nastaju novi gradovi oko burgova i samostana te na raskrižjima putova. 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>Razdoblje u razvoju gradova koje je trajalo sve do industrijske revolucije jest predindustrijska faza urbanizacije.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Pod utjecajem industrijalizacije naglo su se smanjili broj i udio zaposlenih u primarnom sektoru (deagrarizacija) </w:t>
      </w:r>
      <w:r>
        <w:rPr>
          <w:rFonts w:ascii="Lato medium" w:hAnsi="Lato medium"/>
          <w:sz w:val="30"/>
          <w:szCs w:val="30"/>
        </w:rPr>
        <w:t>i s</w:t>
      </w:r>
      <w:r>
        <w:rPr>
          <w:rFonts w:ascii="Lato medium" w:hAnsi="Lato medium"/>
          <w:sz w:val="30"/>
          <w:szCs w:val="30"/>
        </w:rPr>
        <w:t>tanovništvo je napuštalo sela i preseljavalo se u gradove (deruralizacija).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Postupno </w:t>
      </w:r>
      <w:r>
        <w:rPr>
          <w:rFonts w:ascii="Lato medium" w:hAnsi="Lato medium"/>
          <w:sz w:val="30"/>
          <w:szCs w:val="30"/>
        </w:rPr>
        <w:t>p</w:t>
      </w:r>
      <w:r>
        <w:rPr>
          <w:rFonts w:ascii="Lato medium" w:hAnsi="Lato medium"/>
          <w:sz w:val="30"/>
          <w:szCs w:val="30"/>
        </w:rPr>
        <w:t>oveća</w:t>
      </w:r>
      <w:r>
        <w:rPr>
          <w:rFonts w:ascii="Lato medium" w:hAnsi="Lato medium"/>
          <w:sz w:val="30"/>
          <w:szCs w:val="30"/>
        </w:rPr>
        <w:t>nje</w:t>
      </w:r>
      <w:r>
        <w:rPr>
          <w:rFonts w:ascii="Lato medium" w:hAnsi="Lato medium"/>
          <w:sz w:val="30"/>
          <w:szCs w:val="30"/>
        </w:rPr>
        <w:t xml:space="preserve"> broj</w:t>
      </w:r>
      <w:r>
        <w:rPr>
          <w:rFonts w:ascii="Lato medium" w:hAnsi="Lato medium"/>
          <w:sz w:val="30"/>
          <w:szCs w:val="30"/>
        </w:rPr>
        <w:t>a</w:t>
      </w:r>
      <w:r>
        <w:rPr>
          <w:rFonts w:ascii="Lato medium" w:hAnsi="Lato medium"/>
          <w:sz w:val="30"/>
          <w:szCs w:val="30"/>
        </w:rPr>
        <w:t xml:space="preserve"> i ud</w:t>
      </w:r>
      <w:r>
        <w:rPr>
          <w:rFonts w:ascii="Lato medium" w:hAnsi="Lato medium"/>
          <w:sz w:val="30"/>
          <w:szCs w:val="30"/>
        </w:rPr>
        <w:t>jela</w:t>
      </w:r>
      <w:r>
        <w:rPr>
          <w:rFonts w:ascii="Lato medium" w:hAnsi="Lato medium"/>
          <w:sz w:val="30"/>
          <w:szCs w:val="30"/>
        </w:rPr>
        <w:t xml:space="preserve"> gradskog stanovništva u faz</w:t>
      </w:r>
      <w:r>
        <w:rPr>
          <w:rFonts w:ascii="Lato medium" w:hAnsi="Lato medium"/>
          <w:sz w:val="30"/>
          <w:szCs w:val="30"/>
        </w:rPr>
        <w:t>i</w:t>
      </w:r>
      <w:r>
        <w:rPr>
          <w:rFonts w:ascii="Lato medium" w:hAnsi="Lato medium"/>
          <w:sz w:val="30"/>
          <w:szCs w:val="30"/>
        </w:rPr>
        <w:t xml:space="preserve"> razvoj</w:t>
      </w:r>
      <w:r>
        <w:rPr>
          <w:rFonts w:ascii="Lato medium" w:hAnsi="Lato medium"/>
          <w:sz w:val="30"/>
          <w:szCs w:val="30"/>
        </w:rPr>
        <w:t>a</w:t>
      </w:r>
      <w:r>
        <w:rPr>
          <w:rFonts w:ascii="Lato medium" w:hAnsi="Lato medium"/>
          <w:sz w:val="30"/>
          <w:szCs w:val="30"/>
        </w:rPr>
        <w:t xml:space="preserve"> gradova nazivamo industrijska faza urbanizacije. 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>U poslijeindustrijskoj fazi urbanizacije sve se više stanovništva zapošljava u djelatnostima tercijarnog sektora.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>U poslijeindustrijskoj fazi razvoja gradova nastaju v</w:t>
      </w:r>
      <w:r>
        <w:rPr>
          <w:rFonts w:ascii="Lato medium" w:hAnsi="Lato medium"/>
          <w:sz w:val="30"/>
          <w:szCs w:val="30"/>
        </w:rPr>
        <w:t>elika urbanizirana područja u kojima se izdvajaju središnji grad i urbanizirana okolica s manjim, satelitskim gradovima.</w:t>
      </w:r>
    </w:p>
    <w:p>
      <w:pPr>
        <w:pStyle w:val="Normal"/>
        <w:numPr>
          <w:ilvl w:val="0"/>
          <w:numId w:val="2"/>
        </w:numPr>
        <w:rPr/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0"/>
          <w:szCs w:val="30"/>
        </w:rPr>
        <w:t xml:space="preserve">Najviši stupanj urbanizacije (više od 90 posto urbanog stanovništva) imaju Monako, Belgija, San Marino, Malta i Island. 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Problemi velikih gradova </w:t>
      </w:r>
    </w:p>
    <w:p>
      <w:pPr>
        <w:pStyle w:val="Normal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3"/>
        </w:numPr>
        <w:spacing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Dobro planiranje korištenja raspoloživim prostorom i upravljanje prostorom sve su veći izazov u europskim gradovima, ali i u gradovima izvan Europe. </w:t>
      </w:r>
    </w:p>
    <w:p>
      <w:pPr>
        <w:pStyle w:val="Normal"/>
        <w:numPr>
          <w:ilvl w:val="0"/>
          <w:numId w:val="3"/>
        </w:numPr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P</w:t>
      </w:r>
      <w:r>
        <w:rPr>
          <w:rFonts w:ascii="Lato medium" w:hAnsi="Lato medium"/>
          <w:sz w:val="30"/>
          <w:szCs w:val="30"/>
        </w:rPr>
        <w:t xml:space="preserve">rostorno planiranje i urbanističko planiranje iznimno </w:t>
      </w:r>
      <w:r>
        <w:rPr>
          <w:rFonts w:ascii="Lato medium" w:hAnsi="Lato medium"/>
          <w:sz w:val="30"/>
          <w:szCs w:val="30"/>
        </w:rPr>
        <w:t xml:space="preserve">su </w:t>
      </w:r>
      <w:r>
        <w:rPr>
          <w:rFonts w:ascii="Lato medium" w:hAnsi="Lato medium"/>
          <w:sz w:val="30"/>
          <w:szCs w:val="30"/>
        </w:rPr>
        <w:t xml:space="preserve">važni. </w:t>
      </w:r>
    </w:p>
    <w:p>
      <w:pPr>
        <w:pStyle w:val="Normal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Globalni gradovi </w:t>
      </w:r>
    </w:p>
    <w:p>
      <w:pPr>
        <w:pStyle w:val="Normal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4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Gradove čiji se utjecaj osjeća u široj međunarodnoj zajednici nazivamo globalni gradovi. </w:t>
      </w:r>
    </w:p>
    <w:p>
      <w:pPr>
        <w:pStyle w:val="Normal"/>
        <w:numPr>
          <w:ilvl w:val="0"/>
          <w:numId w:val="4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Kriteriji za njihovo izdvajanje su broj multinacionalnih kompanija i banaka, broj sjedišta međunarodnih političkih, gospodarskih i ostalih integracija, snaga uslužnog sektora, važnost proizvodnje, prometna važnost, kulturna važnost, politička uključenost i populacijska veličina. </w:t>
      </w:r>
    </w:p>
    <w:p>
      <w:pPr>
        <w:pStyle w:val="Normal"/>
        <w:numPr>
          <w:ilvl w:val="0"/>
          <w:numId w:val="4"/>
        </w:numPr>
        <w:spacing w:before="0" w:after="20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Vodeći europski globalni gradovi su London, Pariz, Amsterdam, Berlin, Madrid, Beč, Kopenhagen, Zürich </w:t>
      </w:r>
      <w:r>
        <w:rPr>
          <w:rFonts w:ascii="Lato medium" w:hAnsi="Lato medium"/>
          <w:sz w:val="30"/>
          <w:szCs w:val="30"/>
        </w:rPr>
        <w:t>i Barcelona.</w:t>
      </w:r>
      <w:r>
        <w:rPr>
          <w:rFonts w:ascii="Lato medium" w:hAnsi="Lato medium"/>
          <w:sz w:val="30"/>
          <w:szCs w:val="30"/>
        </w:rPr>
        <w:t xml:space="preserve">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Application>LibreOffice/7.0.1.2$Windows_X86_64 LibreOffice_project/7cbcfc562f6eb6708b5ff7d7397325de9e764452</Application>
  <Pages>2</Pages>
  <Words>307</Words>
  <Characters>1894</Characters>
  <CharactersWithSpaces>2182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2021-08-06T10:00:24Z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